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CF" w:rsidRPr="004F7194" w:rsidRDefault="00A47ACF" w:rsidP="00C05490">
      <w:pPr>
        <w:spacing w:line="360" w:lineRule="auto"/>
        <w:jc w:val="center"/>
        <w:rPr>
          <w:sz w:val="32"/>
          <w:szCs w:val="32"/>
        </w:rPr>
      </w:pPr>
      <w:r w:rsidRPr="004F7194">
        <w:rPr>
          <w:sz w:val="32"/>
          <w:szCs w:val="32"/>
        </w:rPr>
        <w:t xml:space="preserve">SZKOŁA  PODSTAWOWA NR </w:t>
      </w:r>
      <w:r>
        <w:rPr>
          <w:sz w:val="32"/>
          <w:szCs w:val="32"/>
        </w:rPr>
        <w:t xml:space="preserve">8 </w:t>
      </w:r>
      <w:r w:rsidRPr="004F7194">
        <w:rPr>
          <w:sz w:val="32"/>
          <w:szCs w:val="32"/>
        </w:rPr>
        <w:t xml:space="preserve">IM. BOLESLAWA CHROBREGO                              </w:t>
      </w:r>
      <w:r>
        <w:rPr>
          <w:sz w:val="32"/>
          <w:szCs w:val="32"/>
        </w:rPr>
        <w:t xml:space="preserve">                                    </w:t>
      </w:r>
      <w:r w:rsidRPr="004F7194">
        <w:rPr>
          <w:sz w:val="32"/>
          <w:szCs w:val="32"/>
        </w:rPr>
        <w:t>W ŻARACH</w:t>
      </w:r>
    </w:p>
    <w:p w:rsidR="00A47ACF" w:rsidRDefault="00A47ACF" w:rsidP="00ED5BC2">
      <w:pPr>
        <w:spacing w:line="360" w:lineRule="auto"/>
        <w:jc w:val="center"/>
        <w:rPr>
          <w:sz w:val="44"/>
          <w:szCs w:val="44"/>
        </w:rPr>
      </w:pPr>
    </w:p>
    <w:p w:rsidR="00A47ACF" w:rsidRDefault="00A47ACF" w:rsidP="00ED5BC2">
      <w:pPr>
        <w:spacing w:line="360" w:lineRule="auto"/>
        <w:jc w:val="center"/>
        <w:rPr>
          <w:sz w:val="44"/>
          <w:szCs w:val="44"/>
        </w:rPr>
      </w:pPr>
      <w:bookmarkStart w:id="0" w:name="_GoBack"/>
      <w:bookmarkEnd w:id="0"/>
    </w:p>
    <w:p w:rsidR="00A47ACF" w:rsidRPr="00D77EC8" w:rsidRDefault="00A47ACF" w:rsidP="00ED5BC2">
      <w:pPr>
        <w:spacing w:line="360" w:lineRule="auto"/>
        <w:jc w:val="center"/>
        <w:rPr>
          <w:sz w:val="44"/>
          <w:szCs w:val="44"/>
        </w:rPr>
      </w:pPr>
    </w:p>
    <w:p w:rsidR="00A47ACF" w:rsidRDefault="00A47ACF" w:rsidP="00ED5BC2">
      <w:pPr>
        <w:spacing w:line="360" w:lineRule="auto"/>
        <w:jc w:val="center"/>
        <w:rPr>
          <w:sz w:val="44"/>
          <w:szCs w:val="44"/>
        </w:rPr>
      </w:pPr>
      <w:r w:rsidRPr="00D77EC8">
        <w:rPr>
          <w:sz w:val="44"/>
          <w:szCs w:val="44"/>
        </w:rPr>
        <w:t>WYMAGANIA EDUKACYJNE</w:t>
      </w:r>
      <w:r>
        <w:rPr>
          <w:sz w:val="44"/>
          <w:szCs w:val="44"/>
        </w:rPr>
        <w:t xml:space="preserve"> </w:t>
      </w:r>
    </w:p>
    <w:p w:rsidR="00A47ACF" w:rsidRDefault="00A47ACF" w:rsidP="00ED5BC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Z </w:t>
      </w:r>
      <w:r w:rsidR="00AA04DB">
        <w:rPr>
          <w:sz w:val="44"/>
          <w:szCs w:val="44"/>
        </w:rPr>
        <w:t>EDUKACJI DLA BEZPIECZEŃSTWA</w:t>
      </w:r>
    </w:p>
    <w:p w:rsidR="00A47ACF" w:rsidRDefault="00A47ACF" w:rsidP="00ED5BC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DLA KLASY </w:t>
      </w:r>
      <w:r w:rsidR="00AA04DB">
        <w:rPr>
          <w:sz w:val="44"/>
          <w:szCs w:val="44"/>
        </w:rPr>
        <w:t>ÓSMEJ</w:t>
      </w:r>
    </w:p>
    <w:p w:rsidR="00A47ACF" w:rsidRDefault="00A47ACF" w:rsidP="00ED5BC2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NA ROK SZKOLNY 2024/2025</w:t>
      </w:r>
    </w:p>
    <w:p w:rsidR="00A47ACF" w:rsidRDefault="00A47ACF" w:rsidP="00ED5BC2">
      <w:pPr>
        <w:spacing w:line="360" w:lineRule="auto"/>
      </w:pPr>
    </w:p>
    <w:p w:rsidR="00A47ACF" w:rsidRDefault="00A47ACF" w:rsidP="00ED5BC2">
      <w:pPr>
        <w:spacing w:line="360" w:lineRule="auto"/>
      </w:pPr>
    </w:p>
    <w:p w:rsidR="00A47ACF" w:rsidRDefault="00A47ACF" w:rsidP="00ED5B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Pr="004F7194">
        <w:rPr>
          <w:sz w:val="28"/>
          <w:szCs w:val="28"/>
        </w:rPr>
        <w:t>modyfikowane/opracowane przez nauczycieli:</w:t>
      </w:r>
    </w:p>
    <w:p w:rsidR="00AA04DB" w:rsidRPr="004F7194" w:rsidRDefault="00AA04DB" w:rsidP="00ED5BC2">
      <w:pPr>
        <w:spacing w:line="360" w:lineRule="auto"/>
        <w:rPr>
          <w:sz w:val="28"/>
          <w:szCs w:val="28"/>
        </w:rPr>
      </w:pPr>
    </w:p>
    <w:p w:rsidR="00A47ACF" w:rsidRPr="001B14F4" w:rsidRDefault="00A47ACF" w:rsidP="00ED5BC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Klasa 8a – Paweł Prokop</w:t>
      </w:r>
    </w:p>
    <w:p w:rsidR="00A47ACF" w:rsidRPr="00DB2FBA" w:rsidRDefault="00A47ACF" w:rsidP="00ED5BC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8b – Paweł Prokop</w:t>
      </w:r>
    </w:p>
    <w:p w:rsidR="00A47ACF" w:rsidRPr="00DB2FBA" w:rsidRDefault="00A47ACF" w:rsidP="00ED5BC2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8c – Paweł Prokop</w:t>
      </w:r>
    </w:p>
    <w:p w:rsidR="00A47ACF" w:rsidRDefault="00A47ACF" w:rsidP="00ED5BC2">
      <w:pPr>
        <w:spacing w:line="360" w:lineRule="auto"/>
        <w:rPr>
          <w:b/>
          <w:sz w:val="28"/>
          <w:szCs w:val="28"/>
        </w:rPr>
        <w:sectPr w:rsidR="00A47ACF" w:rsidSect="00C05490">
          <w:footerReference w:type="even" r:id="rId10"/>
          <w:footerReference w:type="default" r:id="rId11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lastRenderedPageBreak/>
        <w:t xml:space="preserve">Wymagania programowe na poszczególne oceny </w:t>
      </w:r>
    </w:p>
    <w:p w:rsidR="00252336" w:rsidRDefault="00252336">
      <w:pPr>
        <w:rPr>
          <w:b/>
        </w:rPr>
      </w:pPr>
    </w:p>
    <w:p w:rsidR="00252336" w:rsidRPr="00213072" w:rsidRDefault="00A47ACF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Postępowanie</w:t>
      </w:r>
      <w:r w:rsidR="00810074">
        <w:rPr>
          <w:b/>
        </w:rPr>
        <w:t xml:space="preserve">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C475F5" w:rsidRPr="00C475F5" w:rsidRDefault="00C475F5" w:rsidP="00C475F5">
      <w:pPr>
        <w:rPr>
          <w:b/>
          <w:bCs/>
        </w:rPr>
      </w:pPr>
    </w:p>
    <w:p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B16B8C" w:rsidRDefault="00B16B8C" w:rsidP="00D3289D"/>
    <w:sectPr w:rsidR="00B16B8C" w:rsidSect="008011B1"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1A" w:rsidRDefault="00785B1A">
      <w:r>
        <w:separator/>
      </w:r>
    </w:p>
  </w:endnote>
  <w:endnote w:type="continuationSeparator" w:id="0">
    <w:p w:rsidR="00785B1A" w:rsidRDefault="0078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9F" w:rsidRDefault="00E170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9F" w:rsidRDefault="00E170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549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1A" w:rsidRDefault="00785B1A">
      <w:r>
        <w:separator/>
      </w:r>
    </w:p>
  </w:footnote>
  <w:footnote w:type="continuationSeparator" w:id="0">
    <w:p w:rsidR="00785B1A" w:rsidRDefault="0078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26BBE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84FFE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85B1A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200E1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61830"/>
    <w:rsid w:val="009B5944"/>
    <w:rsid w:val="009E6B46"/>
    <w:rsid w:val="009F51BB"/>
    <w:rsid w:val="00A00B1B"/>
    <w:rsid w:val="00A0300B"/>
    <w:rsid w:val="00A06A4D"/>
    <w:rsid w:val="00A11043"/>
    <w:rsid w:val="00A47ACF"/>
    <w:rsid w:val="00A560FF"/>
    <w:rsid w:val="00A80686"/>
    <w:rsid w:val="00A80B7E"/>
    <w:rsid w:val="00A80E20"/>
    <w:rsid w:val="00A816AE"/>
    <w:rsid w:val="00A82FB2"/>
    <w:rsid w:val="00AA04DB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05490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17026"/>
    <w:rsid w:val="00E26FF8"/>
    <w:rsid w:val="00E36C6E"/>
    <w:rsid w:val="00E40B19"/>
    <w:rsid w:val="00E40CB9"/>
    <w:rsid w:val="00E6248C"/>
    <w:rsid w:val="00EA0B73"/>
    <w:rsid w:val="00ED039D"/>
    <w:rsid w:val="00ED2317"/>
    <w:rsid w:val="00ED5BC2"/>
    <w:rsid w:val="00EE3FB0"/>
    <w:rsid w:val="00EF2649"/>
    <w:rsid w:val="00F0641E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E47E3"/>
  <w15:docId w15:val="{31923584-84F8-4CDF-8A1E-59BC36FD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  <w:style w:type="paragraph" w:styleId="Bezodstpw">
    <w:name w:val="No Spacing"/>
    <w:uiPriority w:val="1"/>
    <w:qFormat/>
    <w:rsid w:val="00A47A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Katarzyna Markowiak</cp:lastModifiedBy>
  <cp:revision>3</cp:revision>
  <cp:lastPrinted>2009-08-05T10:01:00Z</cp:lastPrinted>
  <dcterms:created xsi:type="dcterms:W3CDTF">2024-12-02T11:13:00Z</dcterms:created>
  <dcterms:modified xsi:type="dcterms:W3CDTF">2024-12-15T09:57:00Z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